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73A7D">
      <w:pPr>
        <w:rPr>
          <w:sz w:val="28"/>
          <w:szCs w:val="28"/>
        </w:rPr>
      </w:pPr>
      <w:r>
        <w:rPr>
          <w:sz w:val="28"/>
          <w:szCs w:val="28"/>
        </w:rPr>
        <w:t>Precizari referitoare la Olimpiada de Educație Tehnologică și Aplicații Practice</w:t>
      </w:r>
    </w:p>
    <w:p w14:paraId="5611ECA3">
      <w:r>
        <w:t>Locatia</w:t>
      </w:r>
      <w:r>
        <w:rPr>
          <w:rFonts w:hint="default"/>
          <w:lang w:val="en-US"/>
        </w:rPr>
        <w:t>:</w:t>
      </w:r>
      <w:r>
        <w:t xml:space="preserve"> COLEGIUL TEHNIC</w:t>
      </w:r>
      <w:r>
        <w:rPr>
          <w:lang w:val="en-US"/>
        </w:rPr>
        <w:t>”</w:t>
      </w:r>
      <w:r>
        <w:t xml:space="preserve"> VICEAMIRAL IOAN BĂLĂNESCU” GIURGIU</w:t>
      </w:r>
    </w:p>
    <w:p w14:paraId="1CDA8C42">
      <w:r>
        <w:t>Elevii vor avea documentele de identitate și vor fi prezenți pentru intrarea în sălile de concurs la ora 9.00, sâmbătă 15. 03.2025</w:t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34"/>
    <w:rsid w:val="00501D98"/>
    <w:rsid w:val="009D1634"/>
    <w:rsid w:val="4561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232</Characters>
  <Lines>1</Lines>
  <Paragraphs>1</Paragraphs>
  <TotalTime>4</TotalTime>
  <ScaleCrop>false</ScaleCrop>
  <LinksUpToDate>false</LinksUpToDate>
  <CharactersWithSpaces>271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2025-03-10T06:54:00Z</dcterms:created>
  <dc:creator>ISJ</dc:creator>
  <cp:lastModifiedBy>ISJ</cp:lastModifiedBy>
  <dcterms:modified xsi:type="dcterms:W3CDTF">2025-03-10T07:01:19Z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887D4E3DA1CC4AB6A4FD212432DDA1A3_12</vt:lpwstr>
  </property>
</Properties>
</file>